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5B31" w14:textId="24E8F603" w:rsidR="00C80E0A" w:rsidRDefault="00C80E0A" w:rsidP="00C22E77">
      <w:r>
        <w:rPr>
          <w:noProof/>
        </w:rPr>
        <w:drawing>
          <wp:anchor distT="0" distB="0" distL="114300" distR="114300" simplePos="0" relativeHeight="251658240" behindDoc="0" locked="0" layoutInCell="1" allowOverlap="1" wp14:anchorId="183287DD" wp14:editId="515F7CE8">
            <wp:simplePos x="0" y="0"/>
            <wp:positionH relativeFrom="column">
              <wp:posOffset>2121815</wp:posOffset>
            </wp:positionH>
            <wp:positionV relativeFrom="paragraph">
              <wp:posOffset>-503403</wp:posOffset>
            </wp:positionV>
            <wp:extent cx="1260088" cy="1260088"/>
            <wp:effectExtent l="0" t="0" r="0" b="0"/>
            <wp:wrapNone/>
            <wp:docPr id="1494658884" name="Image 1" descr="Une image contenant text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58884" name="Image 1" descr="Une image contenant texte, logo, symbole, Polic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88" cy="1260088"/>
                    </a:xfrm>
                    <a:prstGeom prst="rect">
                      <a:avLst/>
                    </a:prstGeom>
                  </pic:spPr>
                </pic:pic>
              </a:graphicData>
            </a:graphic>
          </wp:anchor>
        </w:drawing>
      </w:r>
    </w:p>
    <w:p w14:paraId="4F944F15" w14:textId="77777777" w:rsidR="00C80E0A" w:rsidRDefault="00C80E0A" w:rsidP="00C22E77"/>
    <w:p w14:paraId="38E9CA26" w14:textId="1C9664FB" w:rsidR="00C80E0A" w:rsidRDefault="00C80E0A" w:rsidP="00C22E77"/>
    <w:p w14:paraId="61F45B28" w14:textId="18CAB570" w:rsidR="00B57537" w:rsidRDefault="00B57537" w:rsidP="00C22E77">
      <w:r>
        <w:rPr>
          <w:noProof/>
        </w:rPr>
        <w:drawing>
          <wp:inline distT="0" distB="0" distL="0" distR="0" wp14:anchorId="59B28D82" wp14:editId="5F224C11">
            <wp:extent cx="5762625" cy="1076325"/>
            <wp:effectExtent l="0" t="0" r="0" b="0"/>
            <wp:docPr id="20345261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09E00BF0" w14:textId="79E1F428" w:rsidR="001176D0" w:rsidRPr="00E713B7" w:rsidRDefault="009A61CA" w:rsidP="00C22E77">
      <w:pPr>
        <w:pBdr>
          <w:top w:val="single" w:sz="4" w:space="1" w:color="auto"/>
          <w:left w:val="single" w:sz="4" w:space="4" w:color="auto"/>
          <w:bottom w:val="single" w:sz="4" w:space="1" w:color="auto"/>
          <w:right w:val="single" w:sz="4" w:space="4" w:color="auto"/>
        </w:pBdr>
        <w:jc w:val="center"/>
        <w:rPr>
          <w:b/>
          <w:bCs/>
        </w:rPr>
      </w:pPr>
      <w:r w:rsidRPr="00E713B7">
        <w:rPr>
          <w:b/>
          <w:bCs/>
        </w:rPr>
        <w:t xml:space="preserve">Éléments de langage à l’attention de </w:t>
      </w:r>
      <w:r w:rsidR="0077593F">
        <w:rPr>
          <w:b/>
          <w:bCs/>
        </w:rPr>
        <w:t>l’animateur</w:t>
      </w:r>
    </w:p>
    <w:p w14:paraId="480EB699" w14:textId="59A3F8F0" w:rsidR="009A61CA" w:rsidRPr="00E713B7" w:rsidRDefault="0077593F" w:rsidP="00C22E77">
      <w:pPr>
        <w:pBdr>
          <w:top w:val="single" w:sz="4" w:space="1" w:color="auto"/>
          <w:left w:val="single" w:sz="4" w:space="4" w:color="auto"/>
          <w:bottom w:val="single" w:sz="4" w:space="1" w:color="auto"/>
          <w:right w:val="single" w:sz="4" w:space="4" w:color="auto"/>
        </w:pBdr>
        <w:jc w:val="center"/>
        <w:rPr>
          <w:b/>
          <w:bCs/>
        </w:rPr>
      </w:pPr>
      <w:r>
        <w:rPr>
          <w:b/>
          <w:bCs/>
        </w:rPr>
        <w:t>du groupe de travail PCA</w:t>
      </w:r>
    </w:p>
    <w:p w14:paraId="39EF2D7E" w14:textId="56097968" w:rsidR="0077593F" w:rsidRDefault="0077593F" w:rsidP="0077593F">
      <w:r>
        <w:t xml:space="preserve">Ce document est conçu pour accompagner l'animateur du groupe de travail chargé d'élaborer le Plan de Continuité d'Activité (PCA). Son objectif principal est de fournir une structure et des éléments de langage pour animer efficacement </w:t>
      </w:r>
      <w:r w:rsidR="007F0231">
        <w:t xml:space="preserve">la deuxième des </w:t>
      </w:r>
      <w:r>
        <w:t>trois réunions prévues.</w:t>
      </w:r>
    </w:p>
    <w:p w14:paraId="3F5A63A4" w14:textId="77777777" w:rsidR="00B57537" w:rsidRDefault="00B57537" w:rsidP="0077593F"/>
    <w:p w14:paraId="2707008A" w14:textId="508DF09D" w:rsidR="0077593F" w:rsidRPr="008E1A7E" w:rsidRDefault="0077593F" w:rsidP="00763F2E">
      <w:pPr>
        <w:shd w:val="clear" w:color="auto" w:fill="0070C0"/>
        <w:tabs>
          <w:tab w:val="num" w:pos="360"/>
        </w:tabs>
        <w:jc w:val="center"/>
        <w:rPr>
          <w:b/>
          <w:bCs/>
          <w:color w:val="FFFF00"/>
        </w:rPr>
      </w:pPr>
      <w:r w:rsidRPr="008E1A7E">
        <w:rPr>
          <w:b/>
          <w:bCs/>
          <w:color w:val="FFFF00"/>
        </w:rPr>
        <w:t>Deuxième réunion (J+3</w:t>
      </w:r>
      <w:r w:rsidR="00FB139D">
        <w:rPr>
          <w:b/>
          <w:bCs/>
          <w:color w:val="FFFF00"/>
        </w:rPr>
        <w:t>8</w:t>
      </w:r>
      <w:r w:rsidRPr="008E1A7E">
        <w:rPr>
          <w:b/>
          <w:bCs/>
          <w:color w:val="FFFF00"/>
        </w:rPr>
        <w:t>) : Analyse et priorisation</w:t>
      </w:r>
    </w:p>
    <w:p w14:paraId="6F4C732E" w14:textId="6CC73D47" w:rsidR="00270F41" w:rsidRDefault="00270F41" w:rsidP="0077593F">
      <w:pPr>
        <w:ind w:left="0"/>
      </w:pPr>
      <w:r w:rsidRPr="00270F41">
        <w:rPr>
          <w:b/>
          <w:bCs/>
        </w:rPr>
        <w:t xml:space="preserve">Matériel à prévoir </w:t>
      </w:r>
      <w:r w:rsidRPr="00270F41">
        <w:t>: Un vidéoprojecteur et un ordinateur pour projeter le tableau Excel du PCA</w:t>
      </w:r>
    </w:p>
    <w:p w14:paraId="3D09D2BB" w14:textId="77777777" w:rsidR="00270F41" w:rsidRDefault="00270F41" w:rsidP="00270F41">
      <w:pPr>
        <w:ind w:left="0"/>
      </w:pPr>
      <w:r>
        <w:rPr>
          <w:b/>
          <w:bCs/>
        </w:rPr>
        <w:t>Plafonner la durée de la rencontre </w:t>
      </w:r>
      <w:r w:rsidRPr="00270F41">
        <w:t>:</w:t>
      </w:r>
      <w:r>
        <w:t xml:space="preserve"> 1h max</w:t>
      </w:r>
    </w:p>
    <w:p w14:paraId="596B6BA4" w14:textId="77777777" w:rsidR="00B57537" w:rsidRDefault="00B57537" w:rsidP="00270F41">
      <w:pPr>
        <w:ind w:left="0"/>
      </w:pPr>
    </w:p>
    <w:p w14:paraId="4955BA8A" w14:textId="49EEF57C" w:rsidR="00763F2E" w:rsidRPr="008E1A7E" w:rsidRDefault="00763F2E" w:rsidP="008E1A7E">
      <w:pPr>
        <w:pBdr>
          <w:top w:val="single" w:sz="4" w:space="1" w:color="auto"/>
          <w:left w:val="single" w:sz="4" w:space="4" w:color="auto"/>
          <w:bottom w:val="single" w:sz="4" w:space="1" w:color="auto"/>
          <w:right w:val="single" w:sz="4" w:space="4" w:color="auto"/>
        </w:pBdr>
      </w:pPr>
      <w:r w:rsidRPr="008E1A7E">
        <w:t>Avant la réunion</w:t>
      </w:r>
    </w:p>
    <w:p w14:paraId="31D25DE3" w14:textId="7B08C1D6" w:rsidR="00763F2E" w:rsidRPr="00BE0089" w:rsidRDefault="00763F2E" w:rsidP="0077593F">
      <w:pPr>
        <w:ind w:left="0"/>
      </w:pPr>
      <w:r w:rsidRPr="00BE0089">
        <w:t xml:space="preserve">L’animateur </w:t>
      </w:r>
      <w:r w:rsidR="00BE0089" w:rsidRPr="00BE0089">
        <w:t>parcourra</w:t>
      </w:r>
      <w:r w:rsidRPr="00BE0089">
        <w:t xml:space="preserve"> le tableau </w:t>
      </w:r>
      <w:r w:rsidR="00BE0089" w:rsidRPr="00BE0089">
        <w:t xml:space="preserve">partagé afin d’y détecter des </w:t>
      </w:r>
      <w:r w:rsidR="00270F41" w:rsidRPr="00270F41">
        <w:t>exemples représentatifs</w:t>
      </w:r>
      <w:r w:rsidR="00BE0089" w:rsidRPr="00BE0089">
        <w:t xml:space="preserve"> qui pourront servir d’explication pour la suite de du remplissage. </w:t>
      </w:r>
    </w:p>
    <w:p w14:paraId="52AC6774" w14:textId="79443CD8" w:rsidR="0077593F" w:rsidRPr="0077593F" w:rsidRDefault="0077593F" w:rsidP="008E1A7E">
      <w:pPr>
        <w:pBdr>
          <w:top w:val="single" w:sz="4" w:space="1" w:color="auto"/>
          <w:left w:val="single" w:sz="4" w:space="4" w:color="auto"/>
          <w:bottom w:val="single" w:sz="4" w:space="1" w:color="auto"/>
          <w:right w:val="single" w:sz="4" w:space="4" w:color="auto"/>
        </w:pBdr>
      </w:pPr>
      <w:r w:rsidRPr="008E1A7E">
        <w:t>Revue des contributions</w:t>
      </w:r>
      <w:r w:rsidR="002F4D6C" w:rsidRPr="008E1A7E">
        <w:t xml:space="preserve"> </w:t>
      </w:r>
      <w:r w:rsidR="002F4D6C" w:rsidRPr="002F4D6C">
        <w:t>(non exhaustive suivant le nombre de lignes)</w:t>
      </w:r>
    </w:p>
    <w:p w14:paraId="3B09A542" w14:textId="3D3BEA3B" w:rsidR="0077593F" w:rsidRPr="0077593F" w:rsidRDefault="0077593F" w:rsidP="0077593F">
      <w:pPr>
        <w:ind w:left="0"/>
      </w:pPr>
      <w:r w:rsidRPr="0077593F">
        <w:t xml:space="preserve">"Commençons par examiner le travail réalisé par </w:t>
      </w:r>
      <w:r w:rsidR="00BE0089">
        <w:t>les</w:t>
      </w:r>
      <w:r w:rsidRPr="0077593F">
        <w:t xml:space="preserve"> service</w:t>
      </w:r>
      <w:r w:rsidR="00BE0089">
        <w:t>s</w:t>
      </w:r>
      <w:r w:rsidRPr="0077593F">
        <w:t xml:space="preserve">. </w:t>
      </w:r>
      <w:r w:rsidR="00BE0089">
        <w:t>N</w:t>
      </w:r>
      <w:r w:rsidRPr="0077593F">
        <w:t>ous allons vérifier :</w:t>
      </w:r>
    </w:p>
    <w:p w14:paraId="7C159FD4" w14:textId="5B16548F" w:rsidR="0077593F" w:rsidRPr="0077593F" w:rsidRDefault="0077593F" w:rsidP="008E1A7E">
      <w:pPr>
        <w:pStyle w:val="Paragraphedeliste"/>
        <w:numPr>
          <w:ilvl w:val="0"/>
          <w:numId w:val="23"/>
        </w:numPr>
      </w:pPr>
      <w:r w:rsidRPr="0077593F">
        <w:t>La cohérence des informations</w:t>
      </w:r>
      <w:r w:rsidR="00BE0089">
        <w:t xml:space="preserve"> </w:t>
      </w:r>
      <w:r w:rsidR="00BE0089" w:rsidRPr="008E1A7E">
        <w:rPr>
          <w:i/>
          <w:iCs/>
        </w:rPr>
        <w:t xml:space="preserve">(prendre de préférence les </w:t>
      </w:r>
      <w:r w:rsidR="00270F41" w:rsidRPr="008E1A7E">
        <w:rPr>
          <w:i/>
          <w:iCs/>
        </w:rPr>
        <w:t>exemples représentatifs</w:t>
      </w:r>
      <w:r w:rsidR="00BE0089" w:rsidRPr="008E1A7E">
        <w:rPr>
          <w:i/>
          <w:iCs/>
        </w:rPr>
        <w:t xml:space="preserve"> détectés)</w:t>
      </w:r>
    </w:p>
    <w:p w14:paraId="64A17376" w14:textId="3E1E89BE" w:rsidR="0077593F" w:rsidRPr="0077593F" w:rsidRDefault="0077593F" w:rsidP="008E1A7E">
      <w:pPr>
        <w:pStyle w:val="Paragraphedeliste"/>
        <w:numPr>
          <w:ilvl w:val="0"/>
          <w:numId w:val="23"/>
        </w:numPr>
      </w:pPr>
      <w:r w:rsidRPr="0077593F">
        <w:t xml:space="preserve">La pertinence des </w:t>
      </w:r>
      <w:r w:rsidR="00E876F3">
        <w:t>d</w:t>
      </w:r>
      <w:r w:rsidR="00E876F3" w:rsidRPr="00E876F3">
        <w:t>élai</w:t>
      </w:r>
      <w:r w:rsidR="00E876F3">
        <w:t>s</w:t>
      </w:r>
      <w:r w:rsidR="00E876F3" w:rsidRPr="00E876F3">
        <w:t xml:space="preserve"> de mise en place du mode dégradé</w:t>
      </w:r>
      <w:r w:rsidR="00E876F3">
        <w:t xml:space="preserve"> </w:t>
      </w:r>
      <w:r w:rsidRPr="0077593F">
        <w:t>proposés</w:t>
      </w:r>
      <w:r w:rsidR="00BE0089">
        <w:t xml:space="preserve"> </w:t>
      </w:r>
      <w:r w:rsidR="00BE0089" w:rsidRPr="008E1A7E">
        <w:rPr>
          <w:i/>
          <w:iCs/>
        </w:rPr>
        <w:t>(on constatera collectivement que tout le monde place toutes les actions comme prioritaire)</w:t>
      </w:r>
    </w:p>
    <w:p w14:paraId="20D761FE" w14:textId="26485291" w:rsidR="0077593F" w:rsidRPr="0077593F" w:rsidRDefault="0077593F" w:rsidP="008E1A7E">
      <w:pPr>
        <w:pStyle w:val="Paragraphedeliste"/>
        <w:numPr>
          <w:ilvl w:val="0"/>
          <w:numId w:val="23"/>
        </w:numPr>
      </w:pPr>
      <w:r w:rsidRPr="0077593F">
        <w:t>Les interdépendances entre services</w:t>
      </w:r>
      <w:r w:rsidR="00BE0089">
        <w:t xml:space="preserve"> </w:t>
      </w:r>
      <w:r w:rsidR="00BE0089" w:rsidRPr="008E1A7E">
        <w:rPr>
          <w:i/>
          <w:iCs/>
        </w:rPr>
        <w:t>(on constatera que certaines lignes sont redondantes d’un service à l’autre)</w:t>
      </w:r>
    </w:p>
    <w:p w14:paraId="01D704E0" w14:textId="77777777" w:rsidR="0077593F" w:rsidRPr="008E1A7E" w:rsidRDefault="0077593F" w:rsidP="008E1A7E">
      <w:pPr>
        <w:pBdr>
          <w:top w:val="single" w:sz="4" w:space="1" w:color="auto"/>
          <w:left w:val="single" w:sz="4" w:space="4" w:color="auto"/>
          <w:bottom w:val="single" w:sz="4" w:space="1" w:color="auto"/>
          <w:right w:val="single" w:sz="4" w:space="4" w:color="auto"/>
        </w:pBdr>
      </w:pPr>
      <w:r w:rsidRPr="008E1A7E">
        <w:t>Discussion sur les priorités</w:t>
      </w:r>
    </w:p>
    <w:p w14:paraId="30E2B04F" w14:textId="70AF0FF1" w:rsidR="0077593F" w:rsidRPr="0077593F" w:rsidRDefault="0077593F" w:rsidP="0077593F">
      <w:pPr>
        <w:ind w:left="0"/>
      </w:pPr>
      <w:r w:rsidRPr="0077593F">
        <w:t xml:space="preserve">"Attention, il est normal que chaque service considère </w:t>
      </w:r>
      <w:r w:rsidR="002F4D6C">
        <w:t xml:space="preserve">toutes </w:t>
      </w:r>
      <w:r w:rsidRPr="0077593F">
        <w:t>ses missions comme prioritaires. Notre rôle est de définir collectivement ce qui est vraiment critique pour la collectivité</w:t>
      </w:r>
      <w:r w:rsidR="002F4D6C">
        <w:t xml:space="preserve"> et se laisser le délai jusqu’à la prochaine séance pour retravailler les </w:t>
      </w:r>
      <w:r w:rsidR="008E1A7E">
        <w:t>priorités.</w:t>
      </w:r>
    </w:p>
    <w:p w14:paraId="0392A39E" w14:textId="66C18306" w:rsidR="0077593F" w:rsidRDefault="0077593F" w:rsidP="0077593F">
      <w:pPr>
        <w:ind w:left="0"/>
      </w:pPr>
      <w:r w:rsidRPr="0077593F">
        <w:t>Rappelons que nous devons limiter à environ 20% la proportion de tâches marquées comme 'Immédiat'. En situation de crise, nous ne pourrons pas tout faire</w:t>
      </w:r>
      <w:r w:rsidR="00BE0089">
        <w:t xml:space="preserve"> immédiatement</w:t>
      </w:r>
      <w:r w:rsidRPr="0077593F">
        <w:t>."</w:t>
      </w:r>
    </w:p>
    <w:p w14:paraId="43192224" w14:textId="703B2FC5" w:rsidR="00BE0089" w:rsidRPr="008E1A7E" w:rsidRDefault="00BE0089" w:rsidP="008E1A7E">
      <w:pPr>
        <w:pBdr>
          <w:top w:val="single" w:sz="4" w:space="1" w:color="auto"/>
          <w:left w:val="single" w:sz="4" w:space="4" w:color="auto"/>
          <w:bottom w:val="single" w:sz="4" w:space="1" w:color="auto"/>
          <w:right w:val="single" w:sz="4" w:space="4" w:color="auto"/>
        </w:pBdr>
      </w:pPr>
      <w:r w:rsidRPr="008E1A7E">
        <w:lastRenderedPageBreak/>
        <w:t>Explications des colonnes suivantes</w:t>
      </w:r>
    </w:p>
    <w:p w14:paraId="2A42D8B4" w14:textId="45A90F18" w:rsidR="00BE0089" w:rsidRDefault="00BE0089" w:rsidP="00BE0089">
      <w:pPr>
        <w:pStyle w:val="Paragraphedeliste"/>
        <w:numPr>
          <w:ilvl w:val="0"/>
          <w:numId w:val="23"/>
        </w:numPr>
      </w:pPr>
      <w:r>
        <w:t>Expliquer ce qu’est le mode dégradé</w:t>
      </w:r>
    </w:p>
    <w:p w14:paraId="3222F90A" w14:textId="17E19C00" w:rsidR="00BE0089" w:rsidRDefault="00BE0089" w:rsidP="00BE0089">
      <w:pPr>
        <w:pStyle w:val="Paragraphedeliste"/>
        <w:numPr>
          <w:ilvl w:val="0"/>
          <w:numId w:val="23"/>
        </w:numPr>
      </w:pPr>
      <w:r>
        <w:t>Expliquer ce qu’est la préparation nécessaire.</w:t>
      </w:r>
    </w:p>
    <w:p w14:paraId="0F4A831E" w14:textId="77777777" w:rsidR="008E1A7E" w:rsidRDefault="00BE0089" w:rsidP="00BE0089">
      <w:pPr>
        <w:ind w:left="0"/>
      </w:pPr>
      <w:r w:rsidRPr="00BE0089">
        <w:rPr>
          <w:b/>
          <w:bCs/>
        </w:rPr>
        <w:t>Donner un exemple concret</w:t>
      </w:r>
      <w:r>
        <w:t> </w:t>
      </w:r>
    </w:p>
    <w:p w14:paraId="09DBB4B1" w14:textId="3894C747" w:rsidR="00BE0089" w:rsidRDefault="00BE0089" w:rsidP="00BE0089">
      <w:pPr>
        <w:ind w:left="0"/>
      </w:pPr>
      <w:r>
        <w:t xml:space="preserve"> </w:t>
      </w:r>
      <w:r w:rsidR="008E1A7E">
        <w:t>« </w:t>
      </w:r>
      <w:r>
        <w:t>Si on ne dispose plus du logiciel pour connaitre les concessions du cimetière disponibles, nous devrons utiliser un document papier d’inventaire. La préparation est donc d’avoir édité l’inventaire depuis le logiciel périodiquement (tous les 6 mois par exemple).</w:t>
      </w:r>
      <w:r w:rsidR="008E1A7E">
        <w:t> »</w:t>
      </w:r>
    </w:p>
    <w:p w14:paraId="7314A3D0" w14:textId="4840C8DF" w:rsidR="00BE0089" w:rsidRDefault="00BE0089" w:rsidP="002F4D6C">
      <w:pPr>
        <w:pStyle w:val="Paragraphedeliste"/>
        <w:numPr>
          <w:ilvl w:val="0"/>
          <w:numId w:val="45"/>
        </w:numPr>
      </w:pPr>
      <w:r>
        <w:t>Direction/Pôle/Service : Service Etat Civil</w:t>
      </w:r>
    </w:p>
    <w:p w14:paraId="79DD64C9" w14:textId="1B1AF0CC" w:rsidR="00BE0089" w:rsidRDefault="00BE0089" w:rsidP="002F4D6C">
      <w:pPr>
        <w:pStyle w:val="Paragraphedeliste"/>
        <w:numPr>
          <w:ilvl w:val="0"/>
          <w:numId w:val="45"/>
        </w:numPr>
      </w:pPr>
      <w:r>
        <w:t>Missions : Funéraire</w:t>
      </w:r>
    </w:p>
    <w:p w14:paraId="3D706789" w14:textId="55953224" w:rsidR="00BE0089" w:rsidRDefault="00BE0089" w:rsidP="002F4D6C">
      <w:pPr>
        <w:pStyle w:val="Paragraphedeliste"/>
        <w:numPr>
          <w:ilvl w:val="0"/>
          <w:numId w:val="45"/>
        </w:numPr>
      </w:pPr>
      <w:r>
        <w:t>Tâches : Identifier les concessions disponibles dans le cimetière</w:t>
      </w:r>
    </w:p>
    <w:p w14:paraId="1C40B7A2" w14:textId="22E38366" w:rsidR="00BE0089" w:rsidRDefault="00BE0089" w:rsidP="002F4D6C">
      <w:pPr>
        <w:pStyle w:val="Paragraphedeliste"/>
        <w:numPr>
          <w:ilvl w:val="0"/>
          <w:numId w:val="45"/>
        </w:numPr>
      </w:pPr>
      <w:r>
        <w:t>Support utilisé : Logiciel métier ou tableau Excel</w:t>
      </w:r>
    </w:p>
    <w:p w14:paraId="79D1728D" w14:textId="48732040" w:rsidR="00BE0089" w:rsidRDefault="00BE0089" w:rsidP="002F4D6C">
      <w:pPr>
        <w:pStyle w:val="Paragraphedeliste"/>
        <w:numPr>
          <w:ilvl w:val="0"/>
          <w:numId w:val="45"/>
        </w:numPr>
      </w:pPr>
      <w:r>
        <w:t>Hébergement : Ordinateur du service</w:t>
      </w:r>
    </w:p>
    <w:p w14:paraId="73248DF8" w14:textId="0105B970" w:rsidR="00BE0089" w:rsidRDefault="006D042B" w:rsidP="002F4D6C">
      <w:pPr>
        <w:pStyle w:val="Paragraphedeliste"/>
        <w:numPr>
          <w:ilvl w:val="0"/>
          <w:numId w:val="45"/>
        </w:numPr>
      </w:pPr>
      <w:r w:rsidRPr="006D042B">
        <w:t>Délai de mise en place du mode dégradé</w:t>
      </w:r>
      <w:r>
        <w:t xml:space="preserve"> </w:t>
      </w:r>
      <w:r w:rsidR="00BE0089">
        <w:t xml:space="preserve">: </w:t>
      </w:r>
      <w:r w:rsidR="002F4D6C">
        <w:t>7 jours</w:t>
      </w:r>
    </w:p>
    <w:p w14:paraId="05256EB0" w14:textId="5B167EFC" w:rsidR="00BE0089" w:rsidRDefault="00BE0089" w:rsidP="002F4D6C">
      <w:pPr>
        <w:pStyle w:val="Paragraphedeliste"/>
        <w:numPr>
          <w:ilvl w:val="0"/>
          <w:numId w:val="45"/>
        </w:numPr>
      </w:pPr>
      <w:r>
        <w:t xml:space="preserve">Tâches en mode dégradé : </w:t>
      </w:r>
      <w:r w:rsidR="002F4D6C">
        <w:t>Consulter un inventaire papier</w:t>
      </w:r>
    </w:p>
    <w:p w14:paraId="08140D63" w14:textId="6994DE07" w:rsidR="00BE0089" w:rsidRDefault="00BE0089" w:rsidP="002F4D6C">
      <w:pPr>
        <w:pStyle w:val="Paragraphedeliste"/>
        <w:numPr>
          <w:ilvl w:val="0"/>
          <w:numId w:val="45"/>
        </w:numPr>
      </w:pPr>
      <w:r>
        <w:t xml:space="preserve">Supports en mode dégradé : </w:t>
      </w:r>
      <w:r w:rsidR="002F4D6C">
        <w:t>Inventaire papier</w:t>
      </w:r>
    </w:p>
    <w:p w14:paraId="71BC24A2" w14:textId="06CE664D" w:rsidR="00BE0089" w:rsidRDefault="00BE0089" w:rsidP="002F4D6C">
      <w:pPr>
        <w:pStyle w:val="Paragraphedeliste"/>
        <w:numPr>
          <w:ilvl w:val="0"/>
          <w:numId w:val="45"/>
        </w:numPr>
      </w:pPr>
      <w:r>
        <w:t xml:space="preserve">Préparation nécessaire : </w:t>
      </w:r>
      <w:r w:rsidR="002F4D6C">
        <w:t>Imprimer l’inventaire tous les 6 mois</w:t>
      </w:r>
    </w:p>
    <w:p w14:paraId="5FCF1D12" w14:textId="3EADBD2B" w:rsidR="008E1A7E" w:rsidRPr="008E1A7E" w:rsidRDefault="008E1A7E" w:rsidP="008E1A7E">
      <w:pPr>
        <w:pBdr>
          <w:top w:val="single" w:sz="4" w:space="1" w:color="auto"/>
          <w:left w:val="single" w:sz="4" w:space="4" w:color="auto"/>
          <w:bottom w:val="single" w:sz="4" w:space="1" w:color="auto"/>
          <w:right w:val="single" w:sz="4" w:space="4" w:color="auto"/>
        </w:pBdr>
      </w:pPr>
      <w:r w:rsidRPr="008E1A7E">
        <w:t xml:space="preserve">Consignes </w:t>
      </w:r>
      <w:r>
        <w:t>d’ici la prochaine rencontre</w:t>
      </w:r>
    </w:p>
    <w:p w14:paraId="0A29E90B" w14:textId="7B8E9108" w:rsidR="0077593F" w:rsidRPr="0077593F" w:rsidRDefault="0077593F" w:rsidP="0077593F">
      <w:pPr>
        <w:ind w:left="0"/>
      </w:pPr>
      <w:r w:rsidRPr="0077593F">
        <w:t>"Pour la prochaine réunion</w:t>
      </w:r>
      <w:r w:rsidR="002F4D6C">
        <w:t xml:space="preserve"> le 22/22/2222 </w:t>
      </w:r>
      <w:r w:rsidRPr="0077593F">
        <w:t>, je vous demande de :</w:t>
      </w:r>
    </w:p>
    <w:p w14:paraId="1417C467" w14:textId="778EA13A" w:rsidR="00E6584C" w:rsidRDefault="00E6584C" w:rsidP="002F4D6C">
      <w:pPr>
        <w:pStyle w:val="Paragraphedeliste"/>
        <w:numPr>
          <w:ilvl w:val="0"/>
          <w:numId w:val="48"/>
        </w:numPr>
      </w:pPr>
      <w:r>
        <w:t xml:space="preserve">Retravailler </w:t>
      </w:r>
      <w:r w:rsidR="005053F9">
        <w:t xml:space="preserve">le </w:t>
      </w:r>
      <w:r w:rsidR="006D042B">
        <w:t>d</w:t>
      </w:r>
      <w:r w:rsidR="006D042B" w:rsidRPr="006D042B">
        <w:t xml:space="preserve">élai de mise en place du mode dégradé </w:t>
      </w:r>
      <w:r w:rsidR="005053F9">
        <w:t>(que tout le monde a trop minoré)</w:t>
      </w:r>
    </w:p>
    <w:p w14:paraId="04DE030C" w14:textId="6E38CCDA" w:rsidR="0077593F" w:rsidRPr="002F4D6C" w:rsidRDefault="0077593F" w:rsidP="002F4D6C">
      <w:pPr>
        <w:pStyle w:val="Paragraphedeliste"/>
        <w:numPr>
          <w:ilvl w:val="0"/>
          <w:numId w:val="48"/>
        </w:numPr>
      </w:pPr>
      <w:r w:rsidRPr="002F4D6C">
        <w:t>Remplir les colonnes concernant le mode dégradé</w:t>
      </w:r>
    </w:p>
    <w:p w14:paraId="542791BD" w14:textId="77777777" w:rsidR="0077593F" w:rsidRPr="002F4D6C" w:rsidRDefault="0077593F" w:rsidP="002F4D6C">
      <w:pPr>
        <w:pStyle w:val="Paragraphedeliste"/>
        <w:numPr>
          <w:ilvl w:val="0"/>
          <w:numId w:val="48"/>
        </w:numPr>
      </w:pPr>
      <w:r w:rsidRPr="002F4D6C">
        <w:t>Être le plus concret possible dans les solutions proposées</w:t>
      </w:r>
    </w:p>
    <w:p w14:paraId="0E1F007F" w14:textId="57A90E21" w:rsidR="0015505F" w:rsidRDefault="0077593F" w:rsidP="0015505F">
      <w:pPr>
        <w:pStyle w:val="Paragraphedeliste"/>
        <w:numPr>
          <w:ilvl w:val="0"/>
          <w:numId w:val="48"/>
        </w:numPr>
      </w:pPr>
      <w:r w:rsidRPr="002F4D6C">
        <w:t xml:space="preserve">Identifier ce </w:t>
      </w:r>
      <w:r w:rsidRPr="0077593F">
        <w:t>qui doit être préparé en amont"</w:t>
      </w:r>
    </w:p>
    <w:p w14:paraId="10A48C05" w14:textId="604BD5C7" w:rsidR="00D3180A" w:rsidRDefault="00D3180A">
      <w:pPr>
        <w:ind w:left="0"/>
        <w:jc w:val="left"/>
      </w:pPr>
      <w:r>
        <w:br w:type="page"/>
      </w:r>
    </w:p>
    <w:p w14:paraId="585524CF" w14:textId="77777777" w:rsidR="0015505F" w:rsidRPr="0015505F" w:rsidRDefault="0015505F" w:rsidP="0015505F"/>
    <w:p w14:paraId="1D0CBB10" w14:textId="77777777" w:rsidR="0015505F" w:rsidRPr="008E1A7E" w:rsidRDefault="0015505F" w:rsidP="0015505F">
      <w:pPr>
        <w:shd w:val="clear" w:color="auto" w:fill="808080" w:themeFill="background1" w:themeFillShade="80"/>
        <w:tabs>
          <w:tab w:val="num" w:pos="360"/>
        </w:tabs>
        <w:jc w:val="center"/>
        <w:rPr>
          <w:b/>
          <w:bCs/>
          <w:color w:val="FFFFFF" w:themeColor="background1"/>
        </w:rPr>
      </w:pPr>
      <w:r w:rsidRPr="008E1A7E">
        <w:rPr>
          <w:b/>
          <w:bCs/>
          <w:color w:val="FFFFFF" w:themeColor="background1"/>
        </w:rPr>
        <w:t>Rappel du déroulé de la démarche globale</w:t>
      </w:r>
    </w:p>
    <w:p w14:paraId="4C94B8E2" w14:textId="572A5580" w:rsidR="008E1A7E" w:rsidRDefault="00B57537">
      <w:pPr>
        <w:ind w:left="0"/>
        <w:jc w:val="left"/>
        <w:rPr>
          <w:color w:val="FFFF00"/>
        </w:rPr>
      </w:pPr>
      <w:r>
        <w:rPr>
          <w:noProof/>
          <w:color w:val="FFFF00"/>
        </w:rPr>
        <w:drawing>
          <wp:inline distT="0" distB="0" distL="0" distR="0" wp14:anchorId="333F8C29" wp14:editId="2A28DC5D">
            <wp:extent cx="5753100" cy="3543300"/>
            <wp:effectExtent l="0" t="0" r="0" b="0"/>
            <wp:docPr id="11978065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543300"/>
                    </a:xfrm>
                    <a:prstGeom prst="rect">
                      <a:avLst/>
                    </a:prstGeom>
                    <a:noFill/>
                    <a:ln>
                      <a:noFill/>
                    </a:ln>
                  </pic:spPr>
                </pic:pic>
              </a:graphicData>
            </a:graphic>
          </wp:inline>
        </w:drawing>
      </w:r>
    </w:p>
    <w:sectPr w:rsidR="008E1A7E" w:rsidSect="00D52145">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F310" w14:textId="77777777" w:rsidR="00D72EAD" w:rsidRDefault="00D72EAD" w:rsidP="00C22E77">
      <w:r>
        <w:separator/>
      </w:r>
    </w:p>
  </w:endnote>
  <w:endnote w:type="continuationSeparator" w:id="0">
    <w:p w14:paraId="2BFF94D3" w14:textId="77777777" w:rsidR="00D72EAD" w:rsidRDefault="00D72EAD" w:rsidP="00C2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DBE0" w14:textId="77777777" w:rsidR="00D72EAD" w:rsidRDefault="00D72EAD" w:rsidP="00C22E77">
      <w:r>
        <w:separator/>
      </w:r>
    </w:p>
  </w:footnote>
  <w:footnote w:type="continuationSeparator" w:id="0">
    <w:p w14:paraId="053B4F8D" w14:textId="77777777" w:rsidR="00D72EAD" w:rsidRDefault="00D72EAD" w:rsidP="00C2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D2E"/>
    <w:multiLevelType w:val="hybridMultilevel"/>
    <w:tmpl w:val="9752A8D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5053B8C"/>
    <w:multiLevelType w:val="hybridMultilevel"/>
    <w:tmpl w:val="6D2835D0"/>
    <w:lvl w:ilvl="0" w:tplc="61FC5C76">
      <w:numFmt w:val="bullet"/>
      <w:lvlText w:val="•"/>
      <w:lvlJc w:val="left"/>
      <w:pPr>
        <w:ind w:left="1425" w:hanging="705"/>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8BA0196"/>
    <w:multiLevelType w:val="hybridMultilevel"/>
    <w:tmpl w:val="06F67BD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8C10A46"/>
    <w:multiLevelType w:val="hybridMultilevel"/>
    <w:tmpl w:val="9CF4CD5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0DD2B16"/>
    <w:multiLevelType w:val="hybridMultilevel"/>
    <w:tmpl w:val="3D30B97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5" w15:restartNumberingAfterBreak="0">
    <w:nsid w:val="12031FBB"/>
    <w:multiLevelType w:val="hybridMultilevel"/>
    <w:tmpl w:val="FF9CAD0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90E58DE"/>
    <w:multiLevelType w:val="hybridMultilevel"/>
    <w:tmpl w:val="6286162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 w15:restartNumberingAfterBreak="0">
    <w:nsid w:val="197F5C9E"/>
    <w:multiLevelType w:val="hybridMultilevel"/>
    <w:tmpl w:val="C8A4D774"/>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1B1C3080"/>
    <w:multiLevelType w:val="multilevel"/>
    <w:tmpl w:val="A6E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D4C63"/>
    <w:multiLevelType w:val="hybridMultilevel"/>
    <w:tmpl w:val="5956BE6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1DE87178"/>
    <w:multiLevelType w:val="hybridMultilevel"/>
    <w:tmpl w:val="AB2E8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3C6E34"/>
    <w:multiLevelType w:val="hybridMultilevel"/>
    <w:tmpl w:val="1E54C5E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2EA2481E"/>
    <w:multiLevelType w:val="hybridMultilevel"/>
    <w:tmpl w:val="BE4AB9B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3" w15:restartNumberingAfterBreak="0">
    <w:nsid w:val="2F9F2D4A"/>
    <w:multiLevelType w:val="hybridMultilevel"/>
    <w:tmpl w:val="AFEECC7E"/>
    <w:lvl w:ilvl="0" w:tplc="61FC5C76">
      <w:numFmt w:val="bullet"/>
      <w:lvlText w:val="•"/>
      <w:lvlJc w:val="left"/>
      <w:pPr>
        <w:ind w:left="1065" w:hanging="705"/>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33C1A"/>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AB28A6"/>
    <w:multiLevelType w:val="hybridMultilevel"/>
    <w:tmpl w:val="54BE4FB6"/>
    <w:lvl w:ilvl="0" w:tplc="04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6AD553F"/>
    <w:multiLevelType w:val="hybridMultilevel"/>
    <w:tmpl w:val="109EE0EC"/>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7" w15:restartNumberingAfterBreak="0">
    <w:nsid w:val="38472EDE"/>
    <w:multiLevelType w:val="hybridMultilevel"/>
    <w:tmpl w:val="8870DBA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38832C1C"/>
    <w:multiLevelType w:val="hybridMultilevel"/>
    <w:tmpl w:val="DEC2742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9" w15:restartNumberingAfterBreak="0">
    <w:nsid w:val="3963385E"/>
    <w:multiLevelType w:val="multilevel"/>
    <w:tmpl w:val="7EE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5D7F85"/>
    <w:multiLevelType w:val="hybridMultilevel"/>
    <w:tmpl w:val="A57AC0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45A45E50"/>
    <w:multiLevelType w:val="hybridMultilevel"/>
    <w:tmpl w:val="FEEAF50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8F52E70"/>
    <w:multiLevelType w:val="multilevel"/>
    <w:tmpl w:val="6D0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A855F3"/>
    <w:multiLevelType w:val="hybridMultilevel"/>
    <w:tmpl w:val="368625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24E3B79"/>
    <w:multiLevelType w:val="hybridMultilevel"/>
    <w:tmpl w:val="970296B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5" w15:restartNumberingAfterBreak="0">
    <w:nsid w:val="533276F1"/>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152528"/>
    <w:multiLevelType w:val="hybridMultilevel"/>
    <w:tmpl w:val="689209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B944C2"/>
    <w:multiLevelType w:val="hybridMultilevel"/>
    <w:tmpl w:val="0BE46B30"/>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8" w15:restartNumberingAfterBreak="0">
    <w:nsid w:val="591001F2"/>
    <w:multiLevelType w:val="multilevel"/>
    <w:tmpl w:val="9B10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A54258"/>
    <w:multiLevelType w:val="hybridMultilevel"/>
    <w:tmpl w:val="E00A77F4"/>
    <w:lvl w:ilvl="0" w:tplc="0DEC98A8">
      <w:numFmt w:val="bullet"/>
      <w:lvlText w:val="•"/>
      <w:lvlJc w:val="left"/>
      <w:pPr>
        <w:ind w:left="76" w:hanging="360"/>
      </w:pPr>
      <w:rPr>
        <w:rFonts w:ascii="Aptos" w:eastAsiaTheme="minorHAnsi" w:hAnsi="Aptos" w:cstheme="minorBid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0" w15:restartNumberingAfterBreak="0">
    <w:nsid w:val="5B1343EB"/>
    <w:multiLevelType w:val="multilevel"/>
    <w:tmpl w:val="B29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C1B27"/>
    <w:multiLevelType w:val="hybridMultilevel"/>
    <w:tmpl w:val="B3B6BDD2"/>
    <w:lvl w:ilvl="0" w:tplc="040C000F">
      <w:start w:val="1"/>
      <w:numFmt w:val="decimal"/>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2" w15:restartNumberingAfterBreak="0">
    <w:nsid w:val="5CC40869"/>
    <w:multiLevelType w:val="multilevel"/>
    <w:tmpl w:val="B2F0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085080"/>
    <w:multiLevelType w:val="multilevel"/>
    <w:tmpl w:val="AB8A67DA"/>
    <w:lvl w:ilvl="0">
      <w:start w:val="1"/>
      <w:numFmt w:val="decimal"/>
      <w:pStyle w:val="Titre1"/>
      <w:lvlText w:val="%1."/>
      <w:lvlJc w:val="left"/>
      <w:pPr>
        <w:ind w:left="744" w:hanging="384"/>
      </w:pPr>
      <w:rPr>
        <w:rFonts w:hint="default"/>
      </w:rPr>
    </w:lvl>
    <w:lvl w:ilvl="1">
      <w:start w:val="1"/>
      <w:numFmt w:val="decimal"/>
      <w:pStyle w:val="Titr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B77022"/>
    <w:multiLevelType w:val="hybridMultilevel"/>
    <w:tmpl w:val="48427A2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5" w15:restartNumberingAfterBreak="0">
    <w:nsid w:val="61216D19"/>
    <w:multiLevelType w:val="hybridMultilevel"/>
    <w:tmpl w:val="68BA03A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6" w15:restartNumberingAfterBreak="0">
    <w:nsid w:val="67C651DC"/>
    <w:multiLevelType w:val="multilevel"/>
    <w:tmpl w:val="6830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A3E44"/>
    <w:multiLevelType w:val="multilevel"/>
    <w:tmpl w:val="F516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7D601C"/>
    <w:multiLevelType w:val="hybridMultilevel"/>
    <w:tmpl w:val="94C26D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9" w15:restartNumberingAfterBreak="0">
    <w:nsid w:val="6E4353DD"/>
    <w:multiLevelType w:val="hybridMultilevel"/>
    <w:tmpl w:val="F5DA6B6C"/>
    <w:lvl w:ilvl="0" w:tplc="0DEC98A8">
      <w:numFmt w:val="bullet"/>
      <w:lvlText w:val="•"/>
      <w:lvlJc w:val="left"/>
      <w:pPr>
        <w:ind w:left="218" w:hanging="360"/>
      </w:pPr>
      <w:rPr>
        <w:rFonts w:ascii="Aptos" w:eastAsiaTheme="minorHAnsi" w:hAnsi="Aptos" w:cstheme="min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0" w15:restartNumberingAfterBreak="0">
    <w:nsid w:val="6E68495F"/>
    <w:multiLevelType w:val="hybridMultilevel"/>
    <w:tmpl w:val="D4068C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6F4464AD"/>
    <w:multiLevelType w:val="hybridMultilevel"/>
    <w:tmpl w:val="FADA29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2" w15:restartNumberingAfterBreak="0">
    <w:nsid w:val="74565ADF"/>
    <w:multiLevelType w:val="hybridMultilevel"/>
    <w:tmpl w:val="C4068C72"/>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3" w15:restartNumberingAfterBreak="0">
    <w:nsid w:val="757D0DFD"/>
    <w:multiLevelType w:val="hybridMultilevel"/>
    <w:tmpl w:val="CC2EB48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4" w15:restartNumberingAfterBreak="0">
    <w:nsid w:val="785B1E36"/>
    <w:multiLevelType w:val="hybridMultilevel"/>
    <w:tmpl w:val="57A0314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5" w15:restartNumberingAfterBreak="0">
    <w:nsid w:val="795B590F"/>
    <w:multiLevelType w:val="multilevel"/>
    <w:tmpl w:val="FE2214E0"/>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F44A1"/>
    <w:multiLevelType w:val="multilevel"/>
    <w:tmpl w:val="5CD49662"/>
    <w:lvl w:ilvl="0">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21240F"/>
    <w:multiLevelType w:val="hybridMultilevel"/>
    <w:tmpl w:val="38E4D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5F54CF"/>
    <w:multiLevelType w:val="multilevel"/>
    <w:tmpl w:val="8EACC5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1817482">
    <w:abstractNumId w:val="32"/>
  </w:num>
  <w:num w:numId="2" w16cid:durableId="6449828">
    <w:abstractNumId w:val="48"/>
  </w:num>
  <w:num w:numId="3" w16cid:durableId="1724140699">
    <w:abstractNumId w:val="36"/>
  </w:num>
  <w:num w:numId="4" w16cid:durableId="1201286972">
    <w:abstractNumId w:val="23"/>
  </w:num>
  <w:num w:numId="5" w16cid:durableId="1499033891">
    <w:abstractNumId w:val="10"/>
  </w:num>
  <w:num w:numId="6" w16cid:durableId="25718292">
    <w:abstractNumId w:val="33"/>
  </w:num>
  <w:num w:numId="7" w16cid:durableId="1818495825">
    <w:abstractNumId w:val="26"/>
  </w:num>
  <w:num w:numId="8" w16cid:durableId="1712530229">
    <w:abstractNumId w:val="40"/>
  </w:num>
  <w:num w:numId="9" w16cid:durableId="513157141">
    <w:abstractNumId w:val="42"/>
  </w:num>
  <w:num w:numId="10" w16cid:durableId="407849759">
    <w:abstractNumId w:val="15"/>
  </w:num>
  <w:num w:numId="11" w16cid:durableId="619846243">
    <w:abstractNumId w:val="38"/>
  </w:num>
  <w:num w:numId="12" w16cid:durableId="269823787">
    <w:abstractNumId w:val="20"/>
  </w:num>
  <w:num w:numId="13" w16cid:durableId="1635020970">
    <w:abstractNumId w:val="41"/>
  </w:num>
  <w:num w:numId="14" w16cid:durableId="40256486">
    <w:abstractNumId w:val="3"/>
  </w:num>
  <w:num w:numId="15" w16cid:durableId="432939621">
    <w:abstractNumId w:val="8"/>
  </w:num>
  <w:num w:numId="16" w16cid:durableId="753668566">
    <w:abstractNumId w:val="19"/>
  </w:num>
  <w:num w:numId="17" w16cid:durableId="1048916105">
    <w:abstractNumId w:val="17"/>
  </w:num>
  <w:num w:numId="18" w16cid:durableId="807820861">
    <w:abstractNumId w:val="39"/>
  </w:num>
  <w:num w:numId="19" w16cid:durableId="1952778989">
    <w:abstractNumId w:val="29"/>
  </w:num>
  <w:num w:numId="20" w16cid:durableId="1217354272">
    <w:abstractNumId w:val="16"/>
  </w:num>
  <w:num w:numId="21" w16cid:durableId="422726629">
    <w:abstractNumId w:val="24"/>
  </w:num>
  <w:num w:numId="22" w16cid:durableId="982581826">
    <w:abstractNumId w:val="27"/>
  </w:num>
  <w:num w:numId="23" w16cid:durableId="1921327059">
    <w:abstractNumId w:val="6"/>
  </w:num>
  <w:num w:numId="24" w16cid:durableId="1051459957">
    <w:abstractNumId w:val="9"/>
  </w:num>
  <w:num w:numId="25" w16cid:durableId="1649897349">
    <w:abstractNumId w:val="7"/>
  </w:num>
  <w:num w:numId="26" w16cid:durableId="1811050677">
    <w:abstractNumId w:val="12"/>
  </w:num>
  <w:num w:numId="27" w16cid:durableId="1538883268">
    <w:abstractNumId w:val="44"/>
  </w:num>
  <w:num w:numId="28" w16cid:durableId="645358238">
    <w:abstractNumId w:val="2"/>
  </w:num>
  <w:num w:numId="29" w16cid:durableId="352927446">
    <w:abstractNumId w:val="31"/>
  </w:num>
  <w:num w:numId="30" w16cid:durableId="834489936">
    <w:abstractNumId w:val="4"/>
  </w:num>
  <w:num w:numId="31" w16cid:durableId="665209048">
    <w:abstractNumId w:val="21"/>
  </w:num>
  <w:num w:numId="32" w16cid:durableId="1663729145">
    <w:abstractNumId w:val="5"/>
  </w:num>
  <w:num w:numId="33" w16cid:durableId="85345053">
    <w:abstractNumId w:val="34"/>
  </w:num>
  <w:num w:numId="34" w16cid:durableId="2018268510">
    <w:abstractNumId w:val="18"/>
  </w:num>
  <w:num w:numId="35" w16cid:durableId="671106782">
    <w:abstractNumId w:val="43"/>
  </w:num>
  <w:num w:numId="36" w16cid:durableId="1811821816">
    <w:abstractNumId w:val="30"/>
  </w:num>
  <w:num w:numId="37" w16cid:durableId="1010376290">
    <w:abstractNumId w:val="22"/>
  </w:num>
  <w:num w:numId="38" w16cid:durableId="1345934353">
    <w:abstractNumId w:val="28"/>
  </w:num>
  <w:num w:numId="39" w16cid:durableId="128714670">
    <w:abstractNumId w:val="37"/>
  </w:num>
  <w:num w:numId="40" w16cid:durableId="98377199">
    <w:abstractNumId w:val="0"/>
  </w:num>
  <w:num w:numId="41" w16cid:durableId="948857181">
    <w:abstractNumId w:val="35"/>
  </w:num>
  <w:num w:numId="42" w16cid:durableId="1196189356">
    <w:abstractNumId w:val="11"/>
  </w:num>
  <w:num w:numId="43" w16cid:durableId="1604267253">
    <w:abstractNumId w:val="47"/>
  </w:num>
  <w:num w:numId="44" w16cid:durableId="102506618">
    <w:abstractNumId w:val="13"/>
  </w:num>
  <w:num w:numId="45" w16cid:durableId="1442721067">
    <w:abstractNumId w:val="1"/>
  </w:num>
  <w:num w:numId="46" w16cid:durableId="1590625914">
    <w:abstractNumId w:val="14"/>
  </w:num>
  <w:num w:numId="47" w16cid:durableId="357318728">
    <w:abstractNumId w:val="25"/>
  </w:num>
  <w:num w:numId="48" w16cid:durableId="733357571">
    <w:abstractNumId w:val="46"/>
  </w:num>
  <w:num w:numId="49" w16cid:durableId="136205238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59"/>
    <w:rsid w:val="00000848"/>
    <w:rsid w:val="00004437"/>
    <w:rsid w:val="00010150"/>
    <w:rsid w:val="00031468"/>
    <w:rsid w:val="000448CD"/>
    <w:rsid w:val="000614EE"/>
    <w:rsid w:val="0007078B"/>
    <w:rsid w:val="000B377E"/>
    <w:rsid w:val="000B762F"/>
    <w:rsid w:val="000C3C98"/>
    <w:rsid w:val="000E17E5"/>
    <w:rsid w:val="000E64AA"/>
    <w:rsid w:val="000F6ED4"/>
    <w:rsid w:val="00101E49"/>
    <w:rsid w:val="0010557C"/>
    <w:rsid w:val="0011392E"/>
    <w:rsid w:val="001153ED"/>
    <w:rsid w:val="001176D0"/>
    <w:rsid w:val="00117723"/>
    <w:rsid w:val="0012006E"/>
    <w:rsid w:val="00125E4F"/>
    <w:rsid w:val="00127A64"/>
    <w:rsid w:val="00130ED5"/>
    <w:rsid w:val="00132755"/>
    <w:rsid w:val="0013485A"/>
    <w:rsid w:val="0015505F"/>
    <w:rsid w:val="00157B73"/>
    <w:rsid w:val="00165196"/>
    <w:rsid w:val="00173A8F"/>
    <w:rsid w:val="00174957"/>
    <w:rsid w:val="00185614"/>
    <w:rsid w:val="00187A7D"/>
    <w:rsid w:val="00190B20"/>
    <w:rsid w:val="001D6261"/>
    <w:rsid w:val="001F23FE"/>
    <w:rsid w:val="00200362"/>
    <w:rsid w:val="00202418"/>
    <w:rsid w:val="00206C25"/>
    <w:rsid w:val="00212C6F"/>
    <w:rsid w:val="00254641"/>
    <w:rsid w:val="0026149D"/>
    <w:rsid w:val="00262BE3"/>
    <w:rsid w:val="00263530"/>
    <w:rsid w:val="00270F41"/>
    <w:rsid w:val="00280A57"/>
    <w:rsid w:val="00290061"/>
    <w:rsid w:val="002A2256"/>
    <w:rsid w:val="002A2DC2"/>
    <w:rsid w:val="002A522A"/>
    <w:rsid w:val="002A55DC"/>
    <w:rsid w:val="002B1759"/>
    <w:rsid w:val="002C2226"/>
    <w:rsid w:val="002D59C5"/>
    <w:rsid w:val="002E4122"/>
    <w:rsid w:val="002E7001"/>
    <w:rsid w:val="002F4D6C"/>
    <w:rsid w:val="00304529"/>
    <w:rsid w:val="00304934"/>
    <w:rsid w:val="0031024B"/>
    <w:rsid w:val="00312A31"/>
    <w:rsid w:val="00313001"/>
    <w:rsid w:val="003456C2"/>
    <w:rsid w:val="0034661A"/>
    <w:rsid w:val="00347288"/>
    <w:rsid w:val="0035481D"/>
    <w:rsid w:val="00357D78"/>
    <w:rsid w:val="00361C6D"/>
    <w:rsid w:val="003664A4"/>
    <w:rsid w:val="003736CE"/>
    <w:rsid w:val="0037551B"/>
    <w:rsid w:val="0038033C"/>
    <w:rsid w:val="0038232F"/>
    <w:rsid w:val="00384EE9"/>
    <w:rsid w:val="0039119F"/>
    <w:rsid w:val="00392B0B"/>
    <w:rsid w:val="00395AD8"/>
    <w:rsid w:val="00395C5E"/>
    <w:rsid w:val="003A67CF"/>
    <w:rsid w:val="003B6F9F"/>
    <w:rsid w:val="003C131E"/>
    <w:rsid w:val="003C4220"/>
    <w:rsid w:val="003D0E14"/>
    <w:rsid w:val="003F13B4"/>
    <w:rsid w:val="0040575E"/>
    <w:rsid w:val="00420D6C"/>
    <w:rsid w:val="004232EC"/>
    <w:rsid w:val="00425114"/>
    <w:rsid w:val="00425F6D"/>
    <w:rsid w:val="0045091C"/>
    <w:rsid w:val="00451F45"/>
    <w:rsid w:val="00457D8D"/>
    <w:rsid w:val="00473A92"/>
    <w:rsid w:val="004969F2"/>
    <w:rsid w:val="004A60B4"/>
    <w:rsid w:val="004B44E5"/>
    <w:rsid w:val="004C234C"/>
    <w:rsid w:val="004E2B0A"/>
    <w:rsid w:val="005053F9"/>
    <w:rsid w:val="00506EB0"/>
    <w:rsid w:val="00520492"/>
    <w:rsid w:val="00525129"/>
    <w:rsid w:val="005608D2"/>
    <w:rsid w:val="0056285E"/>
    <w:rsid w:val="005669FE"/>
    <w:rsid w:val="00567267"/>
    <w:rsid w:val="005768C9"/>
    <w:rsid w:val="00576C68"/>
    <w:rsid w:val="005965BA"/>
    <w:rsid w:val="005A7ED8"/>
    <w:rsid w:val="005B3961"/>
    <w:rsid w:val="005B6F5E"/>
    <w:rsid w:val="005C2D71"/>
    <w:rsid w:val="005D4D65"/>
    <w:rsid w:val="005E08B8"/>
    <w:rsid w:val="005F00E6"/>
    <w:rsid w:val="00615C71"/>
    <w:rsid w:val="006348AC"/>
    <w:rsid w:val="00635AC3"/>
    <w:rsid w:val="00657120"/>
    <w:rsid w:val="00660EB1"/>
    <w:rsid w:val="00661CAE"/>
    <w:rsid w:val="0066388A"/>
    <w:rsid w:val="00663AB0"/>
    <w:rsid w:val="00673EE8"/>
    <w:rsid w:val="0069235B"/>
    <w:rsid w:val="006A614D"/>
    <w:rsid w:val="006A7F00"/>
    <w:rsid w:val="006B7378"/>
    <w:rsid w:val="006C183F"/>
    <w:rsid w:val="006C38F1"/>
    <w:rsid w:val="006D042B"/>
    <w:rsid w:val="006D12C7"/>
    <w:rsid w:val="006E778C"/>
    <w:rsid w:val="006F2300"/>
    <w:rsid w:val="00705465"/>
    <w:rsid w:val="00717358"/>
    <w:rsid w:val="00717BE4"/>
    <w:rsid w:val="00740B59"/>
    <w:rsid w:val="00751AB6"/>
    <w:rsid w:val="00760E55"/>
    <w:rsid w:val="00763F2E"/>
    <w:rsid w:val="0077593F"/>
    <w:rsid w:val="0078570F"/>
    <w:rsid w:val="007861BC"/>
    <w:rsid w:val="007971F4"/>
    <w:rsid w:val="007B0465"/>
    <w:rsid w:val="007D1609"/>
    <w:rsid w:val="007E0437"/>
    <w:rsid w:val="007E1978"/>
    <w:rsid w:val="007E543E"/>
    <w:rsid w:val="007F0231"/>
    <w:rsid w:val="007F2D23"/>
    <w:rsid w:val="007F4B7D"/>
    <w:rsid w:val="00807CE5"/>
    <w:rsid w:val="00807FD1"/>
    <w:rsid w:val="00824E97"/>
    <w:rsid w:val="00841FE5"/>
    <w:rsid w:val="00861EB1"/>
    <w:rsid w:val="00870A0B"/>
    <w:rsid w:val="00890344"/>
    <w:rsid w:val="008A63EF"/>
    <w:rsid w:val="008B558A"/>
    <w:rsid w:val="008C1E28"/>
    <w:rsid w:val="008D06C9"/>
    <w:rsid w:val="008D6F6F"/>
    <w:rsid w:val="008E1A7E"/>
    <w:rsid w:val="008E7BA1"/>
    <w:rsid w:val="00904B3A"/>
    <w:rsid w:val="00907644"/>
    <w:rsid w:val="00920EEF"/>
    <w:rsid w:val="009312BA"/>
    <w:rsid w:val="00941EE0"/>
    <w:rsid w:val="009662BF"/>
    <w:rsid w:val="00970AEB"/>
    <w:rsid w:val="009931C5"/>
    <w:rsid w:val="00995212"/>
    <w:rsid w:val="009A0088"/>
    <w:rsid w:val="009A2922"/>
    <w:rsid w:val="009A61CA"/>
    <w:rsid w:val="009B1DF9"/>
    <w:rsid w:val="009D4A59"/>
    <w:rsid w:val="009E6E26"/>
    <w:rsid w:val="009F6E28"/>
    <w:rsid w:val="00A016CD"/>
    <w:rsid w:val="00A11B0B"/>
    <w:rsid w:val="00A26D9C"/>
    <w:rsid w:val="00A34FAE"/>
    <w:rsid w:val="00A563EC"/>
    <w:rsid w:val="00A57177"/>
    <w:rsid w:val="00A62A92"/>
    <w:rsid w:val="00A85CBC"/>
    <w:rsid w:val="00AA76EE"/>
    <w:rsid w:val="00AA7F92"/>
    <w:rsid w:val="00AB2DC7"/>
    <w:rsid w:val="00AC314C"/>
    <w:rsid w:val="00AC33EF"/>
    <w:rsid w:val="00AC5D72"/>
    <w:rsid w:val="00AD7B91"/>
    <w:rsid w:val="00AE2AEF"/>
    <w:rsid w:val="00AE2E44"/>
    <w:rsid w:val="00AF33D2"/>
    <w:rsid w:val="00B0005F"/>
    <w:rsid w:val="00B02750"/>
    <w:rsid w:val="00B2197C"/>
    <w:rsid w:val="00B354F3"/>
    <w:rsid w:val="00B45CC0"/>
    <w:rsid w:val="00B57537"/>
    <w:rsid w:val="00B63A1E"/>
    <w:rsid w:val="00B6680B"/>
    <w:rsid w:val="00B731AA"/>
    <w:rsid w:val="00B73AC1"/>
    <w:rsid w:val="00B92CD8"/>
    <w:rsid w:val="00B97EBB"/>
    <w:rsid w:val="00BB2C1D"/>
    <w:rsid w:val="00BE0089"/>
    <w:rsid w:val="00BE14C1"/>
    <w:rsid w:val="00BE3B99"/>
    <w:rsid w:val="00BF1B9D"/>
    <w:rsid w:val="00C02058"/>
    <w:rsid w:val="00C04098"/>
    <w:rsid w:val="00C07D33"/>
    <w:rsid w:val="00C200D3"/>
    <w:rsid w:val="00C20DC2"/>
    <w:rsid w:val="00C22E77"/>
    <w:rsid w:val="00C3315B"/>
    <w:rsid w:val="00C33FC0"/>
    <w:rsid w:val="00C44709"/>
    <w:rsid w:val="00C520EC"/>
    <w:rsid w:val="00C54459"/>
    <w:rsid w:val="00C560CA"/>
    <w:rsid w:val="00C65F2C"/>
    <w:rsid w:val="00C80E0A"/>
    <w:rsid w:val="00C829EC"/>
    <w:rsid w:val="00C849A4"/>
    <w:rsid w:val="00C97A56"/>
    <w:rsid w:val="00CA4B65"/>
    <w:rsid w:val="00CC5C39"/>
    <w:rsid w:val="00CD1AD0"/>
    <w:rsid w:val="00CE75CD"/>
    <w:rsid w:val="00D019FF"/>
    <w:rsid w:val="00D041B2"/>
    <w:rsid w:val="00D114B3"/>
    <w:rsid w:val="00D136CC"/>
    <w:rsid w:val="00D312C6"/>
    <w:rsid w:val="00D3180A"/>
    <w:rsid w:val="00D41B07"/>
    <w:rsid w:val="00D514AB"/>
    <w:rsid w:val="00D52145"/>
    <w:rsid w:val="00D56113"/>
    <w:rsid w:val="00D57D7E"/>
    <w:rsid w:val="00D72EAD"/>
    <w:rsid w:val="00D7599B"/>
    <w:rsid w:val="00D8684B"/>
    <w:rsid w:val="00D86A37"/>
    <w:rsid w:val="00D939DF"/>
    <w:rsid w:val="00D976DB"/>
    <w:rsid w:val="00DA013E"/>
    <w:rsid w:val="00DA1E73"/>
    <w:rsid w:val="00DB4364"/>
    <w:rsid w:val="00DE2DA3"/>
    <w:rsid w:val="00DE442B"/>
    <w:rsid w:val="00DE68CB"/>
    <w:rsid w:val="00E03581"/>
    <w:rsid w:val="00E203CD"/>
    <w:rsid w:val="00E26053"/>
    <w:rsid w:val="00E46F3E"/>
    <w:rsid w:val="00E53497"/>
    <w:rsid w:val="00E53E89"/>
    <w:rsid w:val="00E54ED5"/>
    <w:rsid w:val="00E6584C"/>
    <w:rsid w:val="00E713B7"/>
    <w:rsid w:val="00E742C4"/>
    <w:rsid w:val="00E876F3"/>
    <w:rsid w:val="00E9151F"/>
    <w:rsid w:val="00E94A9D"/>
    <w:rsid w:val="00EA729B"/>
    <w:rsid w:val="00EB087C"/>
    <w:rsid w:val="00ED5CE6"/>
    <w:rsid w:val="00EE6EF2"/>
    <w:rsid w:val="00EF3FDF"/>
    <w:rsid w:val="00EF51D0"/>
    <w:rsid w:val="00F31912"/>
    <w:rsid w:val="00F34319"/>
    <w:rsid w:val="00F46536"/>
    <w:rsid w:val="00F52AC2"/>
    <w:rsid w:val="00F534EF"/>
    <w:rsid w:val="00F948D4"/>
    <w:rsid w:val="00F9697F"/>
    <w:rsid w:val="00FA2171"/>
    <w:rsid w:val="00FA2E38"/>
    <w:rsid w:val="00FB139D"/>
    <w:rsid w:val="00FC0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6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41"/>
    <w:pPr>
      <w:ind w:left="-142"/>
      <w:jc w:val="both"/>
    </w:pPr>
  </w:style>
  <w:style w:type="paragraph" w:styleId="Titre1">
    <w:name w:val="heading 1"/>
    <w:basedOn w:val="Normal"/>
    <w:next w:val="Normal"/>
    <w:link w:val="Titre1Car"/>
    <w:uiPriority w:val="9"/>
    <w:qFormat/>
    <w:rsid w:val="00FC0328"/>
    <w:pPr>
      <w:keepNext/>
      <w:keepLines/>
      <w:numPr>
        <w:numId w:val="6"/>
      </w:numPr>
      <w:tabs>
        <w:tab w:val="left" w:pos="709"/>
      </w:tabs>
      <w:spacing w:before="360" w:after="80"/>
      <w:ind w:left="709" w:hanging="709"/>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FC0328"/>
    <w:pPr>
      <w:keepNext/>
      <w:keepLines/>
      <w:numPr>
        <w:ilvl w:val="1"/>
        <w:numId w:val="6"/>
      </w:numPr>
      <w:tabs>
        <w:tab w:val="left" w:pos="709"/>
      </w:tabs>
      <w:spacing w:before="160" w:after="80"/>
      <w:ind w:left="709" w:hanging="709"/>
      <w:outlineLvl w:val="1"/>
    </w:pPr>
    <w:rPr>
      <w:rFonts w:asciiTheme="majorHAnsi" w:eastAsiaTheme="majorEastAsia" w:hAnsiTheme="majorHAnsi" w:cstheme="majorBidi"/>
      <w:color w:val="0F4761" w:themeColor="accent1" w:themeShade="BF"/>
      <w:sz w:val="28"/>
      <w:szCs w:val="28"/>
    </w:rPr>
  </w:style>
  <w:style w:type="paragraph" w:styleId="Titre3">
    <w:name w:val="heading 3"/>
    <w:basedOn w:val="Normal"/>
    <w:next w:val="Normal"/>
    <w:link w:val="Titre3Car"/>
    <w:uiPriority w:val="9"/>
    <w:semiHidden/>
    <w:unhideWhenUsed/>
    <w:qFormat/>
    <w:rsid w:val="00740B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0B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0B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0B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0B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0B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0B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328"/>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FC0328"/>
    <w:rPr>
      <w:rFonts w:asciiTheme="majorHAnsi" w:eastAsiaTheme="majorEastAsia" w:hAnsiTheme="majorHAnsi" w:cstheme="majorBidi"/>
      <w:color w:val="0F4761" w:themeColor="accent1" w:themeShade="BF"/>
      <w:sz w:val="28"/>
      <w:szCs w:val="28"/>
    </w:rPr>
  </w:style>
  <w:style w:type="character" w:customStyle="1" w:styleId="Titre3Car">
    <w:name w:val="Titre 3 Car"/>
    <w:basedOn w:val="Policepardfaut"/>
    <w:link w:val="Titre3"/>
    <w:uiPriority w:val="9"/>
    <w:semiHidden/>
    <w:rsid w:val="00740B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0B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0B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0B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0B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0B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0B59"/>
    <w:rPr>
      <w:rFonts w:eastAsiaTheme="majorEastAsia" w:cstheme="majorBidi"/>
      <w:color w:val="272727" w:themeColor="text1" w:themeTint="D8"/>
    </w:rPr>
  </w:style>
  <w:style w:type="paragraph" w:styleId="Titre">
    <w:name w:val="Title"/>
    <w:basedOn w:val="Normal"/>
    <w:next w:val="Normal"/>
    <w:link w:val="TitreCar"/>
    <w:uiPriority w:val="10"/>
    <w:qFormat/>
    <w:rsid w:val="00740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0B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0B59"/>
    <w:pPr>
      <w:numPr>
        <w:ilvl w:val="1"/>
      </w:numPr>
      <w:ind w:left="709"/>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0B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0B59"/>
    <w:pPr>
      <w:spacing w:before="160"/>
      <w:jc w:val="center"/>
    </w:pPr>
    <w:rPr>
      <w:i/>
      <w:iCs/>
      <w:color w:val="404040" w:themeColor="text1" w:themeTint="BF"/>
    </w:rPr>
  </w:style>
  <w:style w:type="character" w:customStyle="1" w:styleId="CitationCar">
    <w:name w:val="Citation Car"/>
    <w:basedOn w:val="Policepardfaut"/>
    <w:link w:val="Citation"/>
    <w:uiPriority w:val="29"/>
    <w:rsid w:val="00740B59"/>
    <w:rPr>
      <w:i/>
      <w:iCs/>
      <w:color w:val="404040" w:themeColor="text1" w:themeTint="BF"/>
    </w:rPr>
  </w:style>
  <w:style w:type="paragraph" w:styleId="Paragraphedeliste">
    <w:name w:val="List Paragraph"/>
    <w:basedOn w:val="Normal"/>
    <w:uiPriority w:val="34"/>
    <w:qFormat/>
    <w:rsid w:val="00740B59"/>
    <w:pPr>
      <w:ind w:left="720"/>
      <w:contextualSpacing/>
    </w:pPr>
  </w:style>
  <w:style w:type="character" w:styleId="Accentuationintense">
    <w:name w:val="Intense Emphasis"/>
    <w:basedOn w:val="Policepardfaut"/>
    <w:uiPriority w:val="21"/>
    <w:qFormat/>
    <w:rsid w:val="00740B59"/>
    <w:rPr>
      <w:i/>
      <w:iCs/>
      <w:color w:val="0F4761" w:themeColor="accent1" w:themeShade="BF"/>
    </w:rPr>
  </w:style>
  <w:style w:type="paragraph" w:styleId="Citationintense">
    <w:name w:val="Intense Quote"/>
    <w:basedOn w:val="Normal"/>
    <w:next w:val="Normal"/>
    <w:link w:val="CitationintenseCar"/>
    <w:uiPriority w:val="30"/>
    <w:qFormat/>
    <w:rsid w:val="00740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0B59"/>
    <w:rPr>
      <w:i/>
      <w:iCs/>
      <w:color w:val="0F4761" w:themeColor="accent1" w:themeShade="BF"/>
    </w:rPr>
  </w:style>
  <w:style w:type="character" w:styleId="Rfrenceintense">
    <w:name w:val="Intense Reference"/>
    <w:basedOn w:val="Policepardfaut"/>
    <w:uiPriority w:val="32"/>
    <w:qFormat/>
    <w:rsid w:val="00740B59"/>
    <w:rPr>
      <w:b/>
      <w:bCs/>
      <w:smallCaps/>
      <w:color w:val="0F4761" w:themeColor="accent1" w:themeShade="BF"/>
      <w:spacing w:val="5"/>
    </w:rPr>
  </w:style>
  <w:style w:type="paragraph" w:styleId="En-tte">
    <w:name w:val="header"/>
    <w:basedOn w:val="Normal"/>
    <w:link w:val="En-tteCar"/>
    <w:uiPriority w:val="99"/>
    <w:unhideWhenUsed/>
    <w:rsid w:val="00000848"/>
    <w:pPr>
      <w:tabs>
        <w:tab w:val="center" w:pos="4536"/>
        <w:tab w:val="right" w:pos="9072"/>
      </w:tabs>
      <w:spacing w:after="0" w:line="240" w:lineRule="auto"/>
    </w:pPr>
  </w:style>
  <w:style w:type="character" w:customStyle="1" w:styleId="En-tteCar">
    <w:name w:val="En-tête Car"/>
    <w:basedOn w:val="Policepardfaut"/>
    <w:link w:val="En-tte"/>
    <w:uiPriority w:val="99"/>
    <w:rsid w:val="00000848"/>
  </w:style>
  <w:style w:type="paragraph" w:styleId="Pieddepage">
    <w:name w:val="footer"/>
    <w:basedOn w:val="Normal"/>
    <w:link w:val="PieddepageCar"/>
    <w:uiPriority w:val="99"/>
    <w:unhideWhenUsed/>
    <w:rsid w:val="000008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0848"/>
  </w:style>
  <w:style w:type="paragraph" w:styleId="TM1">
    <w:name w:val="toc 1"/>
    <w:basedOn w:val="Normal"/>
    <w:next w:val="Normal"/>
    <w:autoRedefine/>
    <w:uiPriority w:val="39"/>
    <w:unhideWhenUsed/>
    <w:rsid w:val="0007078B"/>
    <w:pPr>
      <w:spacing w:after="100"/>
      <w:ind w:left="0"/>
    </w:pPr>
  </w:style>
  <w:style w:type="paragraph" w:styleId="TM2">
    <w:name w:val="toc 2"/>
    <w:basedOn w:val="Normal"/>
    <w:next w:val="Normal"/>
    <w:autoRedefine/>
    <w:uiPriority w:val="39"/>
    <w:unhideWhenUsed/>
    <w:rsid w:val="0007078B"/>
    <w:pPr>
      <w:spacing w:after="100"/>
      <w:ind w:left="220"/>
    </w:pPr>
  </w:style>
  <w:style w:type="character" w:styleId="Lienhypertexte">
    <w:name w:val="Hyperlink"/>
    <w:basedOn w:val="Policepardfaut"/>
    <w:uiPriority w:val="99"/>
    <w:unhideWhenUsed/>
    <w:rsid w:val="000707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169">
      <w:bodyDiv w:val="1"/>
      <w:marLeft w:val="0"/>
      <w:marRight w:val="0"/>
      <w:marTop w:val="0"/>
      <w:marBottom w:val="0"/>
      <w:divBdr>
        <w:top w:val="none" w:sz="0" w:space="0" w:color="auto"/>
        <w:left w:val="none" w:sz="0" w:space="0" w:color="auto"/>
        <w:bottom w:val="none" w:sz="0" w:space="0" w:color="auto"/>
        <w:right w:val="none" w:sz="0" w:space="0" w:color="auto"/>
      </w:divBdr>
    </w:div>
    <w:div w:id="365520317">
      <w:bodyDiv w:val="1"/>
      <w:marLeft w:val="0"/>
      <w:marRight w:val="0"/>
      <w:marTop w:val="0"/>
      <w:marBottom w:val="0"/>
      <w:divBdr>
        <w:top w:val="none" w:sz="0" w:space="0" w:color="auto"/>
        <w:left w:val="none" w:sz="0" w:space="0" w:color="auto"/>
        <w:bottom w:val="none" w:sz="0" w:space="0" w:color="auto"/>
        <w:right w:val="none" w:sz="0" w:space="0" w:color="auto"/>
      </w:divBdr>
    </w:div>
    <w:div w:id="614990095">
      <w:bodyDiv w:val="1"/>
      <w:marLeft w:val="0"/>
      <w:marRight w:val="0"/>
      <w:marTop w:val="0"/>
      <w:marBottom w:val="0"/>
      <w:divBdr>
        <w:top w:val="none" w:sz="0" w:space="0" w:color="auto"/>
        <w:left w:val="none" w:sz="0" w:space="0" w:color="auto"/>
        <w:bottom w:val="none" w:sz="0" w:space="0" w:color="auto"/>
        <w:right w:val="none" w:sz="0" w:space="0" w:color="auto"/>
      </w:divBdr>
    </w:div>
    <w:div w:id="844368139">
      <w:bodyDiv w:val="1"/>
      <w:marLeft w:val="0"/>
      <w:marRight w:val="0"/>
      <w:marTop w:val="0"/>
      <w:marBottom w:val="0"/>
      <w:divBdr>
        <w:top w:val="none" w:sz="0" w:space="0" w:color="auto"/>
        <w:left w:val="none" w:sz="0" w:space="0" w:color="auto"/>
        <w:bottom w:val="none" w:sz="0" w:space="0" w:color="auto"/>
        <w:right w:val="none" w:sz="0" w:space="0" w:color="auto"/>
      </w:divBdr>
    </w:div>
    <w:div w:id="1539123119">
      <w:bodyDiv w:val="1"/>
      <w:marLeft w:val="0"/>
      <w:marRight w:val="0"/>
      <w:marTop w:val="0"/>
      <w:marBottom w:val="0"/>
      <w:divBdr>
        <w:top w:val="none" w:sz="0" w:space="0" w:color="auto"/>
        <w:left w:val="none" w:sz="0" w:space="0" w:color="auto"/>
        <w:bottom w:val="none" w:sz="0" w:space="0" w:color="auto"/>
        <w:right w:val="none" w:sz="0" w:space="0" w:color="auto"/>
      </w:divBdr>
    </w:div>
    <w:div w:id="1683244891">
      <w:bodyDiv w:val="1"/>
      <w:marLeft w:val="0"/>
      <w:marRight w:val="0"/>
      <w:marTop w:val="0"/>
      <w:marBottom w:val="0"/>
      <w:divBdr>
        <w:top w:val="none" w:sz="0" w:space="0" w:color="auto"/>
        <w:left w:val="none" w:sz="0" w:space="0" w:color="auto"/>
        <w:bottom w:val="none" w:sz="0" w:space="0" w:color="auto"/>
        <w:right w:val="none" w:sz="0" w:space="0" w:color="auto"/>
      </w:divBdr>
    </w:div>
    <w:div w:id="1803187883">
      <w:bodyDiv w:val="1"/>
      <w:marLeft w:val="0"/>
      <w:marRight w:val="0"/>
      <w:marTop w:val="0"/>
      <w:marBottom w:val="0"/>
      <w:divBdr>
        <w:top w:val="none" w:sz="0" w:space="0" w:color="auto"/>
        <w:left w:val="none" w:sz="0" w:space="0" w:color="auto"/>
        <w:bottom w:val="none" w:sz="0" w:space="0" w:color="auto"/>
        <w:right w:val="none" w:sz="0" w:space="0" w:color="auto"/>
      </w:divBdr>
    </w:div>
    <w:div w:id="1889369757">
      <w:bodyDiv w:val="1"/>
      <w:marLeft w:val="0"/>
      <w:marRight w:val="0"/>
      <w:marTop w:val="0"/>
      <w:marBottom w:val="0"/>
      <w:divBdr>
        <w:top w:val="none" w:sz="0" w:space="0" w:color="auto"/>
        <w:left w:val="none" w:sz="0" w:space="0" w:color="auto"/>
        <w:bottom w:val="none" w:sz="0" w:space="0" w:color="auto"/>
        <w:right w:val="none" w:sz="0" w:space="0" w:color="auto"/>
      </w:divBdr>
    </w:div>
    <w:div w:id="1910380890">
      <w:bodyDiv w:val="1"/>
      <w:marLeft w:val="0"/>
      <w:marRight w:val="0"/>
      <w:marTop w:val="0"/>
      <w:marBottom w:val="0"/>
      <w:divBdr>
        <w:top w:val="none" w:sz="0" w:space="0" w:color="auto"/>
        <w:left w:val="none" w:sz="0" w:space="0" w:color="auto"/>
        <w:bottom w:val="none" w:sz="0" w:space="0" w:color="auto"/>
        <w:right w:val="none" w:sz="0" w:space="0" w:color="auto"/>
      </w:divBdr>
    </w:div>
    <w:div w:id="1979605186">
      <w:bodyDiv w:val="1"/>
      <w:marLeft w:val="0"/>
      <w:marRight w:val="0"/>
      <w:marTop w:val="0"/>
      <w:marBottom w:val="0"/>
      <w:divBdr>
        <w:top w:val="none" w:sz="0" w:space="0" w:color="auto"/>
        <w:left w:val="none" w:sz="0" w:space="0" w:color="auto"/>
        <w:bottom w:val="none" w:sz="0" w:space="0" w:color="auto"/>
        <w:right w:val="none" w:sz="0" w:space="0" w:color="auto"/>
      </w:divBdr>
    </w:div>
    <w:div w:id="2007660413">
      <w:bodyDiv w:val="1"/>
      <w:marLeft w:val="0"/>
      <w:marRight w:val="0"/>
      <w:marTop w:val="0"/>
      <w:marBottom w:val="0"/>
      <w:divBdr>
        <w:top w:val="none" w:sz="0" w:space="0" w:color="auto"/>
        <w:left w:val="none" w:sz="0" w:space="0" w:color="auto"/>
        <w:bottom w:val="none" w:sz="0" w:space="0" w:color="auto"/>
        <w:right w:val="none" w:sz="0" w:space="0" w:color="auto"/>
      </w:divBdr>
    </w:div>
    <w:div w:id="2059864448">
      <w:bodyDiv w:val="1"/>
      <w:marLeft w:val="0"/>
      <w:marRight w:val="0"/>
      <w:marTop w:val="0"/>
      <w:marBottom w:val="0"/>
      <w:divBdr>
        <w:top w:val="none" w:sz="0" w:space="0" w:color="auto"/>
        <w:left w:val="none" w:sz="0" w:space="0" w:color="auto"/>
        <w:bottom w:val="none" w:sz="0" w:space="0" w:color="auto"/>
        <w:right w:val="none" w:sz="0" w:space="0" w:color="auto"/>
      </w:divBdr>
    </w:div>
    <w:div w:id="206131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5D90259136441B747816B832F746E" ma:contentTypeVersion="11" ma:contentTypeDescription="Crée un document." ma:contentTypeScope="" ma:versionID="a266923064029cc1c93c33f202f9b316">
  <xsd:schema xmlns:xsd="http://www.w3.org/2001/XMLSchema" xmlns:xs="http://www.w3.org/2001/XMLSchema" xmlns:p="http://schemas.microsoft.com/office/2006/metadata/properties" xmlns:ns2="f254a83f-d1e8-4cd9-a84d-5d3610646301" xmlns:ns3="1d477b30-45a3-42b1-a763-db619e3e7f33" targetNamespace="http://schemas.microsoft.com/office/2006/metadata/properties" ma:root="true" ma:fieldsID="f64b914c05b9ff0d4dcc874ddf47fc9e" ns2:_="" ns3:_="">
    <xsd:import namespace="f254a83f-d1e8-4cd9-a84d-5d3610646301"/>
    <xsd:import namespace="1d477b30-45a3-42b1-a763-db619e3e7f3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a83f-d1e8-4cd9-a84d-5d361064630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5b11dea-961a-4a2f-b9df-02ab830ac3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77b30-45a3-42b1-a763-db619e3e7f3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55ffcd-75ec-4d17-9b65-ed33fff0a1fd}" ma:internalName="TaxCatchAll" ma:showField="CatchAllData" ma:web="1d477b30-45a3-42b1-a763-db619e3e7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54a83f-d1e8-4cd9-a84d-5d3610646301">
      <Terms xmlns="http://schemas.microsoft.com/office/infopath/2007/PartnerControls"/>
    </lcf76f155ced4ddcb4097134ff3c332f>
    <TaxCatchAll xmlns="1d477b30-45a3-42b1-a763-db619e3e7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3676B-30BE-4116-A726-82DF6D4AF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4a83f-d1e8-4cd9-a84d-5d3610646301"/>
    <ds:schemaRef ds:uri="1d477b30-45a3-42b1-a763-db619e3e7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925CD-7750-4E5B-BD0A-059DA153F611}">
  <ds:schemaRefs>
    <ds:schemaRef ds:uri="http://schemas.microsoft.com/office/2006/metadata/properties"/>
    <ds:schemaRef ds:uri="http://schemas.microsoft.com/office/infopath/2007/PartnerControls"/>
    <ds:schemaRef ds:uri="f254a83f-d1e8-4cd9-a84d-5d3610646301"/>
    <ds:schemaRef ds:uri="1d477b30-45a3-42b1-a763-db619e3e7f33"/>
  </ds:schemaRefs>
</ds:datastoreItem>
</file>

<file path=customXml/itemProps3.xml><?xml version="1.0" encoding="utf-8"?>
<ds:datastoreItem xmlns:ds="http://schemas.openxmlformats.org/officeDocument/2006/customXml" ds:itemID="{4681221E-393C-4D63-B4AA-C91B2E699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2486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2025-03-08T09:42:00Z</dcterms:created>
  <dcterms:modified xsi:type="dcterms:W3CDTF">2025-03-08T10:49:00Z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0x010100E035D90259136441B747816B832F746E</vt:lpwstr>
  </property>
</Properties>
</file>